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2F9D" w:rsidRPr="009D457A" w14:paraId="47335309" w14:textId="77777777" w:rsidTr="00AB5EFB">
        <w:trPr>
          <w:tblCellSpacing w:w="15" w:type="dxa"/>
        </w:trPr>
        <w:tc>
          <w:tcPr>
            <w:tcW w:w="0" w:type="auto"/>
            <w:vAlign w:val="center"/>
            <w:hideMark/>
          </w:tcPr>
          <w:p w14:paraId="3C273544" w14:textId="77777777" w:rsidR="00AB5EFB" w:rsidRPr="009D457A" w:rsidRDefault="00AB5EFB" w:rsidP="00F06210">
            <w:pPr>
              <w:rPr>
                <w:rFonts w:ascii="Times New Roman" w:hAnsi="Times New Roman"/>
                <w:sz w:val="20"/>
                <w:lang w:eastAsia="pt-PT"/>
              </w:rPr>
            </w:pPr>
          </w:p>
        </w:tc>
      </w:tr>
    </w:tbl>
    <w:p w14:paraId="1705583D" w14:textId="77777777" w:rsidR="002D02BF" w:rsidRPr="009D457A" w:rsidRDefault="002D02BF" w:rsidP="00F06210">
      <w:pPr>
        <w:jc w:val="center"/>
        <w:rPr>
          <w:rFonts w:ascii="Times New Roman" w:hAnsi="Times New Roman"/>
          <w:b/>
          <w:bCs/>
          <w:iCs/>
          <w:sz w:val="20"/>
        </w:rPr>
      </w:pPr>
      <w:r w:rsidRPr="009D457A">
        <w:rPr>
          <w:rFonts w:ascii="Times New Roman" w:eastAsia="Batang" w:hAnsi="Times New Roman"/>
          <w:i/>
          <w:noProof/>
          <w:sz w:val="20"/>
          <w:lang w:val="pt-PT" w:eastAsia="pt-PT"/>
        </w:rPr>
        <w:drawing>
          <wp:inline distT="0" distB="0" distL="0" distR="0" wp14:anchorId="0C2E207B" wp14:editId="60A0B665">
            <wp:extent cx="7874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742950"/>
                    </a:xfrm>
                    <a:prstGeom prst="rect">
                      <a:avLst/>
                    </a:prstGeom>
                    <a:noFill/>
                    <a:ln>
                      <a:noFill/>
                    </a:ln>
                  </pic:spPr>
                </pic:pic>
              </a:graphicData>
            </a:graphic>
          </wp:inline>
        </w:drawing>
      </w:r>
    </w:p>
    <w:p w14:paraId="4316D914" w14:textId="77777777" w:rsidR="002D02BF" w:rsidRPr="009D457A" w:rsidRDefault="00A61ADD" w:rsidP="00F06210">
      <w:pPr>
        <w:jc w:val="center"/>
        <w:rPr>
          <w:rFonts w:ascii="Times New Roman" w:hAnsi="Times New Roman"/>
          <w:sz w:val="20"/>
        </w:rPr>
      </w:pPr>
      <w:r w:rsidRPr="009D457A">
        <w:rPr>
          <w:rFonts w:ascii="Times New Roman" w:hAnsi="Times New Roman"/>
          <w:sz w:val="20"/>
        </w:rPr>
        <w:t>REPUBLIC OF MOZAMBIQUE</w:t>
      </w:r>
    </w:p>
    <w:p w14:paraId="5E92A197" w14:textId="77777777" w:rsidR="002D02BF" w:rsidRPr="009D457A" w:rsidRDefault="00A61ADD" w:rsidP="00F06210">
      <w:pPr>
        <w:jc w:val="center"/>
        <w:rPr>
          <w:rFonts w:ascii="Times New Roman" w:hAnsi="Times New Roman"/>
          <w:sz w:val="20"/>
        </w:rPr>
      </w:pPr>
      <w:r w:rsidRPr="009D457A">
        <w:rPr>
          <w:rFonts w:ascii="Times New Roman" w:hAnsi="Times New Roman"/>
          <w:sz w:val="20"/>
        </w:rPr>
        <w:t>NATIONAL INSTITUTE FOR DISASTER AND RISK REDUCTION MANAGEMENT</w:t>
      </w:r>
    </w:p>
    <w:p w14:paraId="3A4E0914" w14:textId="77777777" w:rsidR="002D02BF" w:rsidRPr="009D457A" w:rsidRDefault="00A61ADD" w:rsidP="00F06210">
      <w:pPr>
        <w:jc w:val="center"/>
        <w:rPr>
          <w:rFonts w:ascii="Times New Roman" w:hAnsi="Times New Roman"/>
          <w:sz w:val="20"/>
        </w:rPr>
      </w:pPr>
      <w:r w:rsidRPr="009D457A">
        <w:rPr>
          <w:rFonts w:ascii="Times New Roman" w:hAnsi="Times New Roman"/>
          <w:sz w:val="20"/>
        </w:rPr>
        <w:t>MOZAMBIQUE DISASTER RISK MANAGEMENT AND RESILIENCE PROGRAM (P166437)</w:t>
      </w:r>
    </w:p>
    <w:p w14:paraId="5EBF1B55" w14:textId="77777777" w:rsidR="002D02BF" w:rsidRPr="009D457A" w:rsidRDefault="002D02BF" w:rsidP="00F06210">
      <w:pPr>
        <w:jc w:val="center"/>
        <w:rPr>
          <w:rFonts w:ascii="Times New Roman" w:hAnsi="Times New Roman"/>
          <w:sz w:val="20"/>
        </w:rPr>
      </w:pPr>
    </w:p>
    <w:p w14:paraId="64886843" w14:textId="77777777" w:rsidR="002D02BF" w:rsidRPr="009D457A" w:rsidRDefault="002D02BF" w:rsidP="00F06210">
      <w:pPr>
        <w:rPr>
          <w:rFonts w:ascii="Times New Roman" w:hAnsi="Times New Roman"/>
          <w:b/>
          <w:sz w:val="20"/>
        </w:rPr>
      </w:pPr>
    </w:p>
    <w:p w14:paraId="6014D11E" w14:textId="77777777" w:rsidR="002D02BF" w:rsidRPr="009D457A" w:rsidRDefault="002D02BF" w:rsidP="00F06210">
      <w:pPr>
        <w:rPr>
          <w:rFonts w:ascii="Times New Roman" w:hAnsi="Times New Roman"/>
          <w:b/>
          <w:bCs/>
          <w:iCs/>
          <w:sz w:val="20"/>
        </w:rPr>
      </w:pPr>
    </w:p>
    <w:p w14:paraId="19A752A1" w14:textId="77777777" w:rsidR="002D02BF" w:rsidRPr="009D457A" w:rsidRDefault="002D02BF" w:rsidP="00F06210">
      <w:pPr>
        <w:pStyle w:val="Heading3"/>
        <w:rPr>
          <w:b w:val="0"/>
          <w:i/>
          <w:sz w:val="20"/>
        </w:rPr>
      </w:pPr>
      <w:r w:rsidRPr="009D457A">
        <w:rPr>
          <w:sz w:val="20"/>
        </w:rPr>
        <w:t>REQ</w:t>
      </w:r>
      <w:r w:rsidR="005A72E6" w:rsidRPr="009D457A">
        <w:rPr>
          <w:sz w:val="20"/>
        </w:rPr>
        <w:t>UEST FOR EXPRESSION OF INTEREST</w:t>
      </w:r>
    </w:p>
    <w:p w14:paraId="02CC32B8" w14:textId="4B68C073" w:rsidR="000F2D9E" w:rsidRPr="000F2D9E" w:rsidRDefault="005A72E6" w:rsidP="0034537D">
      <w:pPr>
        <w:jc w:val="center"/>
        <w:rPr>
          <w:rFonts w:ascii="Times New Roman" w:hAnsi="Times New Roman"/>
          <w:b/>
          <w:color w:val="000000"/>
          <w:sz w:val="20"/>
          <w:lang w:val="en-US"/>
        </w:rPr>
      </w:pPr>
      <w:r w:rsidRPr="009D457A">
        <w:rPr>
          <w:rFonts w:ascii="Times New Roman" w:hAnsi="Times New Roman"/>
          <w:b/>
          <w:sz w:val="20"/>
        </w:rPr>
        <w:t>Assignment Title</w:t>
      </w:r>
      <w:r w:rsidR="000F2D9E" w:rsidRPr="009D457A">
        <w:rPr>
          <w:rFonts w:ascii="Times New Roman" w:hAnsi="Times New Roman"/>
          <w:b/>
          <w:sz w:val="20"/>
        </w:rPr>
        <w:t xml:space="preserve">: </w:t>
      </w:r>
      <w:r w:rsidR="000F2D9E" w:rsidRPr="009D457A">
        <w:rPr>
          <w:rFonts w:ascii="Times New Roman" w:hAnsi="Times New Roman"/>
          <w:b/>
          <w:color w:val="000000"/>
          <w:sz w:val="20"/>
        </w:rPr>
        <w:t>I</w:t>
      </w:r>
      <w:r w:rsidR="000F2D9E" w:rsidRPr="009D457A">
        <w:rPr>
          <w:rFonts w:ascii="Times New Roman" w:hAnsi="Times New Roman"/>
          <w:b/>
          <w:color w:val="000000"/>
          <w:sz w:val="20"/>
          <w:lang w:val="en-US"/>
        </w:rPr>
        <w:t xml:space="preserve">ndependent verification agent for the validation of results for the Disbursement-Linked Indicator </w:t>
      </w:r>
      <w:r w:rsidR="000F2D9E" w:rsidRPr="000F2D9E">
        <w:rPr>
          <w:rFonts w:ascii="Times New Roman" w:hAnsi="Times New Roman"/>
          <w:b/>
          <w:color w:val="000000"/>
          <w:sz w:val="20"/>
          <w:lang w:val="en-US"/>
        </w:rPr>
        <w:t xml:space="preserve">(DLI) 6 </w:t>
      </w:r>
    </w:p>
    <w:p w14:paraId="6EC26B39" w14:textId="77777777" w:rsidR="000F2D9E" w:rsidRPr="000F2D9E" w:rsidRDefault="000F2D9E" w:rsidP="000F2D9E">
      <w:pPr>
        <w:spacing w:after="120" w:line="276" w:lineRule="auto"/>
        <w:jc w:val="center"/>
        <w:rPr>
          <w:rFonts w:ascii="Times New Roman" w:hAnsi="Times New Roman"/>
          <w:b/>
          <w:color w:val="000000"/>
          <w:sz w:val="20"/>
          <w:lang w:val="en-US"/>
        </w:rPr>
      </w:pPr>
    </w:p>
    <w:p w14:paraId="48F8FC76" w14:textId="77777777" w:rsidR="002D02BF" w:rsidRPr="009D457A" w:rsidRDefault="002D02BF" w:rsidP="00F06210">
      <w:pPr>
        <w:jc w:val="center"/>
        <w:rPr>
          <w:rFonts w:ascii="Times New Roman" w:hAnsi="Times New Roman"/>
          <w:b/>
          <w:bCs/>
          <w:iCs/>
          <w:sz w:val="20"/>
          <w:lang w:val="en-US"/>
        </w:rPr>
      </w:pPr>
    </w:p>
    <w:p w14:paraId="12FA232C" w14:textId="77777777" w:rsidR="005A72E6" w:rsidRPr="009D457A" w:rsidRDefault="005A72E6" w:rsidP="00F06210">
      <w:pPr>
        <w:rPr>
          <w:rFonts w:ascii="Times New Roman" w:hAnsi="Times New Roman"/>
          <w:b/>
          <w:sz w:val="20"/>
        </w:rPr>
      </w:pPr>
    </w:p>
    <w:p w14:paraId="2123FC78" w14:textId="77777777" w:rsidR="002D02BF" w:rsidRPr="009D457A" w:rsidRDefault="00067DA4" w:rsidP="00F06210">
      <w:pPr>
        <w:rPr>
          <w:rFonts w:ascii="Times New Roman" w:hAnsi="Times New Roman"/>
          <w:b/>
          <w:bCs/>
          <w:iCs/>
          <w:sz w:val="20"/>
          <w:lang w:val="pt-PT"/>
        </w:rPr>
      </w:pPr>
      <w:r w:rsidRPr="009D457A">
        <w:rPr>
          <w:rFonts w:ascii="Times New Roman" w:hAnsi="Times New Roman"/>
          <w:b/>
          <w:sz w:val="20"/>
          <w:lang w:val="pt-PT"/>
        </w:rPr>
        <w:t xml:space="preserve">Loan </w:t>
      </w:r>
      <w:proofErr w:type="gramStart"/>
      <w:r w:rsidRPr="009D457A">
        <w:rPr>
          <w:rFonts w:ascii="Times New Roman" w:hAnsi="Times New Roman"/>
          <w:b/>
          <w:sz w:val="20"/>
          <w:lang w:val="pt-PT"/>
        </w:rPr>
        <w:t>No</w:t>
      </w:r>
      <w:proofErr w:type="gramEnd"/>
      <w:r w:rsidRPr="009D457A">
        <w:rPr>
          <w:rFonts w:ascii="Times New Roman" w:hAnsi="Times New Roman"/>
          <w:b/>
          <w:sz w:val="20"/>
          <w:lang w:val="pt-PT"/>
        </w:rPr>
        <w:t xml:space="preserve">. </w:t>
      </w:r>
      <w:r w:rsidRPr="009D457A">
        <w:rPr>
          <w:rFonts w:ascii="Times New Roman" w:hAnsi="Times New Roman"/>
          <w:b/>
          <w:bCs/>
          <w:iCs/>
          <w:sz w:val="20"/>
          <w:lang w:val="pt-PT"/>
        </w:rPr>
        <w:t>IDA-D4360</w:t>
      </w:r>
    </w:p>
    <w:p w14:paraId="7C9944E2" w14:textId="0CABE967" w:rsidR="00AB5EFB" w:rsidRPr="00CA0FDB" w:rsidRDefault="00A61ADD" w:rsidP="00F06210">
      <w:pPr>
        <w:rPr>
          <w:rFonts w:ascii="Times New Roman" w:hAnsi="Times New Roman"/>
          <w:b/>
          <w:bCs/>
          <w:sz w:val="20"/>
          <w:lang w:val="pt-PT" w:eastAsia="pt-PT"/>
        </w:rPr>
      </w:pPr>
      <w:r w:rsidRPr="009D457A">
        <w:rPr>
          <w:rFonts w:ascii="Times New Roman" w:hAnsi="Times New Roman"/>
          <w:b/>
          <w:sz w:val="20"/>
          <w:lang w:val="pt-PT"/>
        </w:rPr>
        <w:t>Ref</w:t>
      </w:r>
      <w:r w:rsidR="00067DA4" w:rsidRPr="009D457A">
        <w:rPr>
          <w:rFonts w:ascii="Times New Roman" w:hAnsi="Times New Roman"/>
          <w:b/>
          <w:sz w:val="20"/>
          <w:lang w:val="pt-PT"/>
        </w:rPr>
        <w:t xml:space="preserve">erence </w:t>
      </w:r>
      <w:proofErr w:type="gramStart"/>
      <w:r w:rsidR="00067DA4" w:rsidRPr="009D457A">
        <w:rPr>
          <w:rFonts w:ascii="Times New Roman" w:hAnsi="Times New Roman"/>
          <w:b/>
          <w:sz w:val="20"/>
          <w:lang w:val="pt-PT"/>
        </w:rPr>
        <w:t>No</w:t>
      </w:r>
      <w:proofErr w:type="gramEnd"/>
      <w:r w:rsidR="00067DA4" w:rsidRPr="009D457A">
        <w:rPr>
          <w:rFonts w:ascii="Times New Roman" w:hAnsi="Times New Roman"/>
          <w:b/>
          <w:sz w:val="20"/>
          <w:lang w:val="pt-PT"/>
        </w:rPr>
        <w:t xml:space="preserve">. </w:t>
      </w:r>
      <w:r w:rsidR="000F2D9E" w:rsidRPr="00CA0FDB">
        <w:rPr>
          <w:rFonts w:ascii="Times New Roman" w:hAnsi="Times New Roman"/>
          <w:b/>
          <w:sz w:val="20"/>
          <w:lang w:val="pt-PT"/>
        </w:rPr>
        <w:t>MZ-INGC-126779-CS-QCBS</w:t>
      </w:r>
    </w:p>
    <w:p w14:paraId="1EF48246" w14:textId="1E63C692" w:rsidR="002D02BF" w:rsidRPr="009D457A" w:rsidRDefault="002D02BF" w:rsidP="00F06210">
      <w:pPr>
        <w:pStyle w:val="Heading6"/>
        <w:rPr>
          <w:rFonts w:ascii="Times New Roman" w:hAnsi="Times New Roman" w:cs="Times New Roman"/>
          <w:b/>
          <w:bCs/>
          <w:color w:val="auto"/>
          <w:sz w:val="20"/>
          <w:lang w:val="en-US"/>
        </w:rPr>
      </w:pPr>
      <w:r w:rsidRPr="009D457A">
        <w:rPr>
          <w:rFonts w:ascii="Times New Roman" w:hAnsi="Times New Roman" w:cs="Times New Roman"/>
          <w:b/>
          <w:color w:val="auto"/>
          <w:sz w:val="20"/>
          <w:lang w:val="en-US"/>
        </w:rPr>
        <w:t xml:space="preserve">Date: </w:t>
      </w:r>
      <w:r w:rsidR="001E14F3">
        <w:rPr>
          <w:rFonts w:ascii="Times New Roman" w:hAnsi="Times New Roman" w:cs="Times New Roman"/>
          <w:b/>
          <w:color w:val="auto"/>
          <w:sz w:val="20"/>
          <w:lang w:val="en-US"/>
        </w:rPr>
        <w:t>10</w:t>
      </w:r>
      <w:r w:rsidR="00A61ADD" w:rsidRPr="009D457A">
        <w:rPr>
          <w:rFonts w:ascii="Times New Roman" w:hAnsi="Times New Roman" w:cs="Times New Roman"/>
          <w:b/>
          <w:color w:val="auto"/>
          <w:sz w:val="20"/>
          <w:lang w:val="en-US"/>
        </w:rPr>
        <w:t>-0</w:t>
      </w:r>
      <w:r w:rsidR="00BF234B">
        <w:rPr>
          <w:rFonts w:ascii="Times New Roman" w:hAnsi="Times New Roman" w:cs="Times New Roman"/>
          <w:b/>
          <w:color w:val="auto"/>
          <w:sz w:val="20"/>
          <w:lang w:val="en-US"/>
        </w:rPr>
        <w:t>2</w:t>
      </w:r>
      <w:r w:rsidR="00A61ADD" w:rsidRPr="009D457A">
        <w:rPr>
          <w:rFonts w:ascii="Times New Roman" w:hAnsi="Times New Roman" w:cs="Times New Roman"/>
          <w:b/>
          <w:color w:val="auto"/>
          <w:sz w:val="20"/>
          <w:lang w:val="en-US"/>
        </w:rPr>
        <w:t>-202</w:t>
      </w:r>
      <w:r w:rsidR="000F2D9E" w:rsidRPr="009D457A">
        <w:rPr>
          <w:rFonts w:ascii="Times New Roman" w:hAnsi="Times New Roman" w:cs="Times New Roman"/>
          <w:b/>
          <w:color w:val="auto"/>
          <w:sz w:val="20"/>
          <w:lang w:val="en-US"/>
        </w:rPr>
        <w:t>2</w:t>
      </w:r>
    </w:p>
    <w:p w14:paraId="253667C3" w14:textId="77777777" w:rsidR="002D02BF" w:rsidRPr="009D457A" w:rsidRDefault="002D02BF" w:rsidP="00F06210">
      <w:pPr>
        <w:rPr>
          <w:rFonts w:ascii="Times New Roman" w:hAnsi="Times New Roman"/>
          <w:sz w:val="20"/>
          <w:lang w:val="en-US"/>
        </w:rPr>
      </w:pPr>
    </w:p>
    <w:p w14:paraId="33375D63" w14:textId="77777777" w:rsidR="00143D83" w:rsidRPr="009D457A" w:rsidRDefault="00C30F52" w:rsidP="00F06210">
      <w:pPr>
        <w:jc w:val="both"/>
        <w:rPr>
          <w:rFonts w:ascii="Times New Roman" w:hAnsi="Times New Roman"/>
          <w:sz w:val="20"/>
        </w:rPr>
      </w:pPr>
      <w:r w:rsidRPr="009D457A">
        <w:rPr>
          <w:rFonts w:ascii="Times New Roman" w:hAnsi="Times New Roman"/>
          <w:sz w:val="20"/>
        </w:rPr>
        <w:t>The</w:t>
      </w:r>
      <w:r w:rsidR="00143D83" w:rsidRPr="009D457A">
        <w:rPr>
          <w:rFonts w:ascii="Times New Roman" w:hAnsi="Times New Roman"/>
          <w:sz w:val="20"/>
        </w:rPr>
        <w:t xml:space="preserve"> Government of Mozambique (GoM), through National Institute for Disaster Risk Management and Reduction (INGD), </w:t>
      </w:r>
      <w:r w:rsidR="00067DA4" w:rsidRPr="009D457A">
        <w:rPr>
          <w:rFonts w:ascii="Times New Roman" w:hAnsi="Times New Roman"/>
          <w:sz w:val="20"/>
        </w:rPr>
        <w:t>has received</w:t>
      </w:r>
      <w:r w:rsidRPr="009D457A">
        <w:rPr>
          <w:rFonts w:ascii="Times New Roman" w:hAnsi="Times New Roman"/>
          <w:sz w:val="20"/>
        </w:rPr>
        <w:t xml:space="preserve"> financing from the World Bank </w:t>
      </w:r>
      <w:r w:rsidR="00067DA4" w:rsidRPr="009D457A">
        <w:rPr>
          <w:rFonts w:ascii="Times New Roman" w:hAnsi="Times New Roman"/>
          <w:sz w:val="20"/>
        </w:rPr>
        <w:t xml:space="preserve">toward the cost of the </w:t>
      </w:r>
      <w:r w:rsidRPr="009D457A">
        <w:rPr>
          <w:rFonts w:ascii="Times New Roman" w:hAnsi="Times New Roman"/>
          <w:sz w:val="20"/>
        </w:rPr>
        <w:t>Mozambique Disaster Risk Ma</w:t>
      </w:r>
      <w:r w:rsidR="00143D83" w:rsidRPr="009D457A">
        <w:rPr>
          <w:rFonts w:ascii="Times New Roman" w:hAnsi="Times New Roman"/>
          <w:sz w:val="20"/>
        </w:rPr>
        <w:t xml:space="preserve">nagement and Resilience Program, and intends to apply part of the </w:t>
      </w:r>
      <w:r w:rsidR="00D64487" w:rsidRPr="009D457A">
        <w:rPr>
          <w:rFonts w:ascii="Times New Roman" w:hAnsi="Times New Roman"/>
          <w:sz w:val="20"/>
        </w:rPr>
        <w:t>proceeds for consulting services.</w:t>
      </w:r>
    </w:p>
    <w:p w14:paraId="6E06659F" w14:textId="77777777" w:rsidR="00D64487" w:rsidRPr="009D457A" w:rsidRDefault="00D64487" w:rsidP="00F06210">
      <w:pPr>
        <w:jc w:val="both"/>
        <w:rPr>
          <w:rFonts w:ascii="Times New Roman" w:hAnsi="Times New Roman"/>
          <w:sz w:val="20"/>
        </w:rPr>
      </w:pPr>
    </w:p>
    <w:p w14:paraId="0675699E" w14:textId="29B6D33B" w:rsidR="002E3051" w:rsidRPr="009D457A" w:rsidRDefault="00D64487" w:rsidP="00F06210">
      <w:pPr>
        <w:contextualSpacing/>
        <w:jc w:val="both"/>
        <w:rPr>
          <w:rFonts w:ascii="Times New Roman" w:eastAsia="Calibri" w:hAnsi="Times New Roman"/>
          <w:sz w:val="20"/>
        </w:rPr>
      </w:pPr>
      <w:r w:rsidRPr="009D457A">
        <w:rPr>
          <w:rFonts w:ascii="Times New Roman" w:hAnsi="Times New Roman"/>
          <w:sz w:val="20"/>
        </w:rPr>
        <w:t>The consulting services (“the services”) include</w:t>
      </w:r>
      <w:r w:rsidR="002E3051" w:rsidRPr="009D457A">
        <w:rPr>
          <w:rFonts w:ascii="Times New Roman" w:eastAsia="Calibri" w:hAnsi="Times New Roman"/>
          <w:sz w:val="20"/>
        </w:rPr>
        <w:t xml:space="preserve">, but not limited to:  </w:t>
      </w:r>
    </w:p>
    <w:p w14:paraId="65D24204" w14:textId="77777777" w:rsidR="000F2D9E" w:rsidRPr="009D457A" w:rsidRDefault="000F2D9E" w:rsidP="00F06210">
      <w:pPr>
        <w:contextualSpacing/>
        <w:jc w:val="both"/>
        <w:rPr>
          <w:rFonts w:ascii="Times New Roman" w:eastAsia="Calibri" w:hAnsi="Times New Roman"/>
          <w:sz w:val="20"/>
        </w:rPr>
      </w:pPr>
    </w:p>
    <w:p w14:paraId="258F7577" w14:textId="503BDB22"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Review and understanding of the DLI's Technical Notes and the validation protocols proposed therein. If necessary, the Independent Verification Agent may discuss the details of the assessment procedures and products with INGD and MINEDH</w:t>
      </w:r>
      <w:r w:rsidR="009C7100">
        <w:rPr>
          <w:rFonts w:ascii="Times New Roman" w:hAnsi="Times New Roman"/>
          <w:color w:val="000000"/>
          <w:sz w:val="20"/>
          <w:lang w:val="en-US"/>
        </w:rPr>
        <w:t>;</w:t>
      </w:r>
      <w:r w:rsidRPr="000F2D9E">
        <w:rPr>
          <w:rFonts w:ascii="Times New Roman" w:hAnsi="Times New Roman"/>
          <w:color w:val="000000"/>
          <w:sz w:val="20"/>
          <w:lang w:val="en-US"/>
        </w:rPr>
        <w:t xml:space="preserve"> </w:t>
      </w:r>
    </w:p>
    <w:p w14:paraId="0B9A250F" w14:textId="77777777"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Review and understanding of the Program Document (PAD) and Financing Agreement of the Disaster Risk Management and Resilience Program;</w:t>
      </w:r>
    </w:p>
    <w:p w14:paraId="338C6739" w14:textId="77777777"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Analysis of the technical standards for climate resilience officially approved by the Ministry of Education and Human Development (MINEDH);</w:t>
      </w:r>
    </w:p>
    <w:p w14:paraId="2C60C715" w14:textId="77777777"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 xml:space="preserve"> Analysis and understanding of the Terms of Reference for the Vulnerability Assessment of school infrastructure and preparation of detailed drawings;</w:t>
      </w:r>
    </w:p>
    <w:p w14:paraId="17C22E26" w14:textId="77777777"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 xml:space="preserve"> Critical analysis of the Tender Documents for the contracting of works for the reinforcement and reconstruction of classrooms in areas prone to cyclones and strong winds;</w:t>
      </w:r>
    </w:p>
    <w:p w14:paraId="0F712027" w14:textId="77777777"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Critical evaluation of the contents of the Vulnerability Assessment of school infrastructure and preparation of detailed drawings, in the light of the respective Terms of Reference;</w:t>
      </w:r>
    </w:p>
    <w:p w14:paraId="1D20EF09" w14:textId="77777777" w:rsidR="009C7100" w:rsidRDefault="000F2D9E" w:rsidP="009C7100">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 xml:space="preserve">Quality assessment of classrooms reinforced (rehabilitated) or reconstructed by MINEDH through the Program, in cyclone and high wind risk zones, based on MINEDH approved technical construction standards and Tender Documents. The total number of classrooms </w:t>
      </w:r>
      <w:r w:rsidR="009D457A" w:rsidRPr="009D457A">
        <w:rPr>
          <w:rFonts w:ascii="Times New Roman" w:hAnsi="Times New Roman"/>
          <w:color w:val="000000"/>
          <w:sz w:val="20"/>
          <w:lang w:val="en-US"/>
        </w:rPr>
        <w:t>retrofitted at</w:t>
      </w:r>
      <w:r w:rsidRPr="000F2D9E">
        <w:rPr>
          <w:rFonts w:ascii="Times New Roman" w:hAnsi="Times New Roman"/>
          <w:color w:val="000000"/>
          <w:sz w:val="20"/>
          <w:lang w:val="en-US"/>
        </w:rPr>
        <w:t xml:space="preserve"> the end of the Program (June 2024) shall be 3,000. The classrooms are located in all the provinces of Mozambique. The target number of classrooms to be </w:t>
      </w:r>
      <w:r w:rsidR="009D457A" w:rsidRPr="009D457A">
        <w:rPr>
          <w:rFonts w:ascii="Times New Roman" w:hAnsi="Times New Roman"/>
          <w:color w:val="000000"/>
          <w:sz w:val="20"/>
          <w:lang w:val="en-US"/>
        </w:rPr>
        <w:t>retrofitted for</w:t>
      </w:r>
      <w:r w:rsidRPr="000F2D9E">
        <w:rPr>
          <w:rFonts w:ascii="Times New Roman" w:hAnsi="Times New Roman"/>
          <w:color w:val="000000"/>
          <w:sz w:val="20"/>
          <w:lang w:val="en-US"/>
        </w:rPr>
        <w:t xml:space="preserve"> each year is shown on tables 1 and 3.</w:t>
      </w:r>
    </w:p>
    <w:p w14:paraId="336B6131" w14:textId="226BD040" w:rsidR="000F2D9E" w:rsidRPr="009C7100" w:rsidRDefault="000F2D9E" w:rsidP="009C7100">
      <w:pPr>
        <w:numPr>
          <w:ilvl w:val="0"/>
          <w:numId w:val="11"/>
        </w:numPr>
        <w:spacing w:line="276" w:lineRule="auto"/>
        <w:jc w:val="both"/>
        <w:rPr>
          <w:rFonts w:ascii="Times New Roman" w:hAnsi="Times New Roman"/>
          <w:color w:val="000000"/>
          <w:sz w:val="20"/>
          <w:lang w:val="en-US"/>
        </w:rPr>
      </w:pPr>
      <w:r w:rsidRPr="009C7100">
        <w:rPr>
          <w:rFonts w:ascii="Times New Roman" w:hAnsi="Times New Roman"/>
          <w:color w:val="000000"/>
          <w:sz w:val="20"/>
          <w:lang w:val="en-US"/>
        </w:rPr>
        <w:t>Preparation and updating, in the case of years 4 to 5, of the methodology, work plan, timetable and resources (human, technical and material) and budget required for the validation of Year 1 results for DLI 6;</w:t>
      </w:r>
    </w:p>
    <w:p w14:paraId="397C5278" w14:textId="77777777" w:rsidR="000F2D9E" w:rsidRPr="000F2D9E" w:rsidRDefault="000F2D9E" w:rsidP="000F2D9E">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Preparation or update, each year, of a representative sample, taking into account the regional distribution of schools and other relevant aspects, including the methodology for the selection of schools located in cyclone and windstorm risk areas, to be covered in the resilience assessment of cyclone-reinforced or reconstructed classrooms</w:t>
      </w:r>
    </w:p>
    <w:p w14:paraId="685FD004" w14:textId="77777777" w:rsidR="009C7100" w:rsidRDefault="000F2D9E" w:rsidP="009C7100">
      <w:pPr>
        <w:numPr>
          <w:ilvl w:val="0"/>
          <w:numId w:val="11"/>
        </w:numPr>
        <w:spacing w:line="276" w:lineRule="auto"/>
        <w:jc w:val="both"/>
        <w:rPr>
          <w:rFonts w:ascii="Times New Roman" w:hAnsi="Times New Roman"/>
          <w:color w:val="000000"/>
          <w:sz w:val="20"/>
          <w:lang w:val="en-US"/>
        </w:rPr>
      </w:pPr>
      <w:r w:rsidRPr="000F2D9E">
        <w:rPr>
          <w:rFonts w:ascii="Times New Roman" w:hAnsi="Times New Roman"/>
          <w:color w:val="000000"/>
          <w:sz w:val="20"/>
          <w:lang w:val="en-US"/>
        </w:rPr>
        <w:t>Conduct interviews, workshops and information gathering meetings with contractors and inspectors involved in the retrofitting and reconstruction of resilient classrooms under the Program;</w:t>
      </w:r>
    </w:p>
    <w:p w14:paraId="1F26F8C1" w14:textId="18B4BA67" w:rsidR="000F2D9E" w:rsidRPr="009C7100" w:rsidRDefault="000F2D9E" w:rsidP="009C7100">
      <w:pPr>
        <w:numPr>
          <w:ilvl w:val="0"/>
          <w:numId w:val="11"/>
        </w:numPr>
        <w:spacing w:line="276" w:lineRule="auto"/>
        <w:jc w:val="both"/>
        <w:rPr>
          <w:rFonts w:ascii="Times New Roman" w:hAnsi="Times New Roman"/>
          <w:color w:val="000000"/>
          <w:sz w:val="20"/>
          <w:lang w:val="en-US"/>
        </w:rPr>
      </w:pPr>
      <w:bookmarkStart w:id="0" w:name="_GoBack"/>
      <w:bookmarkEnd w:id="0"/>
      <w:r w:rsidRPr="009C7100">
        <w:rPr>
          <w:rFonts w:ascii="Times New Roman" w:hAnsi="Times New Roman"/>
          <w:color w:val="000000"/>
          <w:sz w:val="20"/>
          <w:lang w:val="en-US"/>
        </w:rPr>
        <w:lastRenderedPageBreak/>
        <w:t>Organize interviews and meetings to discuss the results with technical teams from MINEDH at central and provincial level and UN-Habitat ,</w:t>
      </w:r>
      <w:r w:rsidRPr="000F2D9E">
        <w:rPr>
          <w:rFonts w:ascii="Times New Roman" w:hAnsi="Times New Roman"/>
          <w:color w:val="000000"/>
          <w:sz w:val="20"/>
          <w:vertAlign w:val="superscript"/>
          <w:lang w:val="pt-PT"/>
        </w:rPr>
        <w:footnoteReference w:id="1"/>
      </w:r>
      <w:r w:rsidRPr="009C7100">
        <w:rPr>
          <w:rFonts w:ascii="Times New Roman" w:hAnsi="Times New Roman"/>
          <w:color w:val="000000"/>
          <w:sz w:val="20"/>
          <w:lang w:val="en-US"/>
        </w:rPr>
        <w:t xml:space="preserve">involved in the implementation of DLI 6 activities; </w:t>
      </w:r>
    </w:p>
    <w:p w14:paraId="3521B8A4" w14:textId="77777777" w:rsidR="000F2D9E" w:rsidRPr="000F2D9E" w:rsidRDefault="000F2D9E" w:rsidP="000F2D9E">
      <w:pPr>
        <w:numPr>
          <w:ilvl w:val="0"/>
          <w:numId w:val="11"/>
        </w:numPr>
        <w:spacing w:after="200" w:line="276" w:lineRule="auto"/>
        <w:jc w:val="both"/>
        <w:rPr>
          <w:rFonts w:ascii="Times New Roman" w:hAnsi="Times New Roman"/>
          <w:color w:val="000000"/>
          <w:sz w:val="20"/>
          <w:lang w:val="en-US"/>
        </w:rPr>
      </w:pPr>
      <w:r w:rsidRPr="000F2D9E">
        <w:rPr>
          <w:rFonts w:ascii="Times New Roman" w:hAnsi="Times New Roman"/>
          <w:color w:val="000000"/>
          <w:sz w:val="20"/>
          <w:lang w:val="en-US"/>
        </w:rPr>
        <w:t xml:space="preserve">Prepare the Preliminary and Final Reports on the validation of the results of the DLI 6, whenever requested by INGD, and in light of the Verification Protocol described in the Technical Note, attached to these Terms of Reference. </w:t>
      </w:r>
    </w:p>
    <w:p w14:paraId="7409D9E3" w14:textId="12A50B3A" w:rsidR="00D64487" w:rsidRPr="009D457A" w:rsidRDefault="002E3051" w:rsidP="00F06210">
      <w:pPr>
        <w:jc w:val="both"/>
        <w:rPr>
          <w:rFonts w:ascii="Times New Roman" w:hAnsi="Times New Roman"/>
          <w:sz w:val="20"/>
        </w:rPr>
      </w:pPr>
      <w:r w:rsidRPr="009D457A">
        <w:rPr>
          <w:rFonts w:ascii="Times New Roman" w:hAnsi="Times New Roman"/>
          <w:sz w:val="20"/>
        </w:rPr>
        <w:t>E</w:t>
      </w:r>
      <w:r w:rsidR="00D64487" w:rsidRPr="009D457A">
        <w:rPr>
          <w:rFonts w:ascii="Times New Roman" w:hAnsi="Times New Roman"/>
          <w:sz w:val="20"/>
        </w:rPr>
        <w:t xml:space="preserve">stimated level of effort of </w:t>
      </w:r>
      <w:r w:rsidR="00C47C8B" w:rsidRPr="009D457A">
        <w:rPr>
          <w:rFonts w:ascii="Times New Roman" w:hAnsi="Times New Roman"/>
          <w:sz w:val="20"/>
        </w:rPr>
        <w:t>twent</w:t>
      </w:r>
      <w:r w:rsidR="005A6E9F" w:rsidRPr="009D457A">
        <w:rPr>
          <w:rFonts w:ascii="Times New Roman" w:hAnsi="Times New Roman"/>
          <w:sz w:val="20"/>
        </w:rPr>
        <w:t>y-</w:t>
      </w:r>
      <w:r w:rsidR="0034537D" w:rsidRPr="009D457A">
        <w:rPr>
          <w:rFonts w:ascii="Times New Roman" w:hAnsi="Times New Roman"/>
          <w:sz w:val="20"/>
        </w:rPr>
        <w:t>seven</w:t>
      </w:r>
      <w:r w:rsidR="005A6E9F" w:rsidRPr="009D457A">
        <w:rPr>
          <w:rFonts w:ascii="Times New Roman" w:hAnsi="Times New Roman"/>
          <w:sz w:val="20"/>
        </w:rPr>
        <w:t xml:space="preserve"> staff-months</w:t>
      </w:r>
      <w:r w:rsidR="00D64487" w:rsidRPr="009D457A">
        <w:rPr>
          <w:rFonts w:ascii="Times New Roman" w:hAnsi="Times New Roman"/>
          <w:sz w:val="20"/>
        </w:rPr>
        <w:t xml:space="preserve"> with</w:t>
      </w:r>
      <w:r w:rsidRPr="009D457A">
        <w:rPr>
          <w:rFonts w:ascii="Times New Roman" w:hAnsi="Times New Roman"/>
          <w:sz w:val="20"/>
        </w:rPr>
        <w:t xml:space="preserve"> expected</w:t>
      </w:r>
      <w:r w:rsidR="00D64487" w:rsidRPr="009D457A">
        <w:rPr>
          <w:rFonts w:ascii="Times New Roman" w:hAnsi="Times New Roman"/>
          <w:sz w:val="20"/>
        </w:rPr>
        <w:t xml:space="preserve"> implementation period </w:t>
      </w:r>
      <w:r w:rsidRPr="009D457A">
        <w:rPr>
          <w:rFonts w:ascii="Times New Roman" w:hAnsi="Times New Roman"/>
          <w:sz w:val="20"/>
        </w:rPr>
        <w:t>of</w:t>
      </w:r>
      <w:r w:rsidR="00082555" w:rsidRPr="009D457A">
        <w:rPr>
          <w:rFonts w:ascii="Times New Roman" w:hAnsi="Times New Roman"/>
          <w:sz w:val="20"/>
        </w:rPr>
        <w:t xml:space="preserve"> </w:t>
      </w:r>
      <w:r w:rsidR="00C47C8B" w:rsidRPr="009D457A">
        <w:rPr>
          <w:rFonts w:ascii="Times New Roman" w:hAnsi="Times New Roman"/>
          <w:sz w:val="20"/>
        </w:rPr>
        <w:t xml:space="preserve">one year, </w:t>
      </w:r>
      <w:r w:rsidR="00082555" w:rsidRPr="009D457A">
        <w:rPr>
          <w:rFonts w:ascii="Times New Roman" w:hAnsi="Times New Roman"/>
          <w:sz w:val="20"/>
        </w:rPr>
        <w:t>renewable based on satisfactory performance</w:t>
      </w:r>
      <w:r w:rsidR="00C47C8B" w:rsidRPr="009D457A">
        <w:rPr>
          <w:rFonts w:ascii="Times New Roman" w:hAnsi="Times New Roman"/>
          <w:sz w:val="20"/>
        </w:rPr>
        <w:t>. E</w:t>
      </w:r>
      <w:r w:rsidR="00D64487" w:rsidRPr="009D457A">
        <w:rPr>
          <w:rFonts w:ascii="Times New Roman" w:hAnsi="Times New Roman"/>
          <w:sz w:val="20"/>
        </w:rPr>
        <w:t>xpected start date of the assignment is</w:t>
      </w:r>
      <w:r w:rsidR="0034537D" w:rsidRPr="009D457A">
        <w:rPr>
          <w:rFonts w:ascii="Times New Roman" w:hAnsi="Times New Roman"/>
          <w:sz w:val="20"/>
        </w:rPr>
        <w:t xml:space="preserve"> August, 2022</w:t>
      </w:r>
      <w:r w:rsidR="005A6E9F" w:rsidRPr="009D457A">
        <w:rPr>
          <w:rFonts w:ascii="Times New Roman" w:hAnsi="Times New Roman"/>
          <w:sz w:val="20"/>
        </w:rPr>
        <w:t>.</w:t>
      </w:r>
    </w:p>
    <w:p w14:paraId="38F8CA88" w14:textId="77777777" w:rsidR="00D64487" w:rsidRPr="009D457A" w:rsidRDefault="00D64487" w:rsidP="00F06210">
      <w:pPr>
        <w:jc w:val="both"/>
        <w:rPr>
          <w:rFonts w:ascii="Times New Roman" w:hAnsi="Times New Roman"/>
          <w:sz w:val="20"/>
        </w:rPr>
      </w:pPr>
    </w:p>
    <w:p w14:paraId="3B7EA0FE" w14:textId="77777777" w:rsidR="00D64487" w:rsidRPr="009D457A" w:rsidRDefault="00D64487" w:rsidP="00F06210">
      <w:pPr>
        <w:suppressAutoHyphens/>
        <w:jc w:val="both"/>
        <w:rPr>
          <w:rFonts w:ascii="Times New Roman" w:hAnsi="Times New Roman"/>
          <w:spacing w:val="-2"/>
          <w:sz w:val="20"/>
        </w:rPr>
      </w:pPr>
      <w:r w:rsidRPr="009D457A">
        <w:rPr>
          <w:rFonts w:ascii="Times New Roman" w:hAnsi="Times New Roman"/>
          <w:spacing w:val="-2"/>
          <w:sz w:val="20"/>
        </w:rPr>
        <w:t xml:space="preserve">The detailed Terms of Reference (TOR) for the assignment can be found at the following website: </w:t>
      </w:r>
      <w:hyperlink r:id="rId8" w:history="1">
        <w:r w:rsidRPr="009D457A">
          <w:rPr>
            <w:rStyle w:val="Hyperlink"/>
            <w:rFonts w:ascii="Times New Roman" w:hAnsi="Times New Roman"/>
            <w:b/>
            <w:color w:val="auto"/>
            <w:sz w:val="20"/>
          </w:rPr>
          <w:t>www.ingd.gov.mz/anuncios</w:t>
        </w:r>
      </w:hyperlink>
      <w:r w:rsidRPr="009D457A">
        <w:rPr>
          <w:rFonts w:ascii="Times New Roman" w:hAnsi="Times New Roman"/>
          <w:b/>
          <w:sz w:val="20"/>
        </w:rPr>
        <w:t xml:space="preserve">. </w:t>
      </w:r>
    </w:p>
    <w:p w14:paraId="03F30519" w14:textId="77777777" w:rsidR="00143D83" w:rsidRPr="009D457A" w:rsidRDefault="00143D83" w:rsidP="00F06210">
      <w:pPr>
        <w:contextualSpacing/>
        <w:jc w:val="both"/>
        <w:rPr>
          <w:rFonts w:ascii="Times New Roman" w:eastAsia="Calibri" w:hAnsi="Times New Roman"/>
          <w:sz w:val="20"/>
        </w:rPr>
      </w:pPr>
    </w:p>
    <w:p w14:paraId="1D1734E0" w14:textId="10C33844" w:rsidR="001B0AD2" w:rsidRPr="009D457A" w:rsidRDefault="00D64487" w:rsidP="00F06210">
      <w:pPr>
        <w:suppressAutoHyphens/>
        <w:jc w:val="both"/>
        <w:rPr>
          <w:rFonts w:ascii="Times New Roman" w:hAnsi="Times New Roman"/>
          <w:spacing w:val="-2"/>
          <w:sz w:val="20"/>
        </w:rPr>
      </w:pPr>
      <w:r w:rsidRPr="009D457A">
        <w:rPr>
          <w:rFonts w:ascii="Times New Roman" w:hAnsi="Times New Roman"/>
          <w:spacing w:val="-2"/>
          <w:sz w:val="20"/>
        </w:rPr>
        <w:t>The INGD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w:t>
      </w:r>
      <w:r w:rsidR="001B0AD2" w:rsidRPr="009D457A">
        <w:rPr>
          <w:rFonts w:ascii="Times New Roman" w:hAnsi="Times New Roman"/>
          <w:spacing w:val="-2"/>
          <w:sz w:val="20"/>
        </w:rPr>
        <w:t xml:space="preserve"> </w:t>
      </w:r>
    </w:p>
    <w:p w14:paraId="2C524DA4" w14:textId="77777777" w:rsidR="0034537D" w:rsidRPr="009D457A" w:rsidRDefault="0034537D" w:rsidP="00F06210">
      <w:pPr>
        <w:suppressAutoHyphens/>
        <w:jc w:val="both"/>
        <w:rPr>
          <w:rFonts w:ascii="Times New Roman" w:hAnsi="Times New Roman"/>
          <w:spacing w:val="-2"/>
          <w:sz w:val="20"/>
        </w:rPr>
      </w:pPr>
    </w:p>
    <w:p w14:paraId="632ED580" w14:textId="55C551B0" w:rsidR="0034537D" w:rsidRPr="0034537D" w:rsidRDefault="0034537D" w:rsidP="0034537D">
      <w:pPr>
        <w:numPr>
          <w:ilvl w:val="0"/>
          <w:numId w:val="9"/>
        </w:numPr>
        <w:tabs>
          <w:tab w:val="left" w:pos="720"/>
        </w:tabs>
        <w:spacing w:line="276" w:lineRule="auto"/>
        <w:jc w:val="both"/>
        <w:rPr>
          <w:rFonts w:ascii="Times New Roman" w:hAnsi="Times New Roman"/>
          <w:color w:val="000000"/>
          <w:sz w:val="20"/>
          <w:lang w:val="en-US"/>
        </w:rPr>
      </w:pPr>
      <w:r w:rsidRPr="0034537D">
        <w:rPr>
          <w:rFonts w:ascii="Times New Roman" w:hAnsi="Times New Roman"/>
          <w:color w:val="000000"/>
          <w:sz w:val="20"/>
          <w:lang w:val="en-US"/>
        </w:rPr>
        <w:t>Demonstrated international experience of architectural and engineering project design in the field of construction and rehabilitation of public infrastructures, including feasibility studies and/or implementation of architectural solutions adapted to natural and climatic disasters. Experience in the education sector is highly desirable;</w:t>
      </w:r>
    </w:p>
    <w:p w14:paraId="16C187C3" w14:textId="77777777" w:rsidR="0034537D" w:rsidRPr="0034537D" w:rsidRDefault="0034537D" w:rsidP="0034537D">
      <w:pPr>
        <w:numPr>
          <w:ilvl w:val="0"/>
          <w:numId w:val="9"/>
        </w:numPr>
        <w:tabs>
          <w:tab w:val="left" w:pos="720"/>
        </w:tabs>
        <w:spacing w:line="276" w:lineRule="auto"/>
        <w:jc w:val="both"/>
        <w:rPr>
          <w:rFonts w:ascii="Times New Roman" w:hAnsi="Times New Roman"/>
          <w:color w:val="000000"/>
          <w:sz w:val="20"/>
          <w:lang w:val="en-US"/>
        </w:rPr>
      </w:pPr>
      <w:r w:rsidRPr="0034537D">
        <w:rPr>
          <w:rFonts w:ascii="Times New Roman" w:hAnsi="Times New Roman"/>
          <w:color w:val="000000"/>
          <w:sz w:val="20"/>
          <w:lang w:val="en-US"/>
        </w:rPr>
        <w:t>Demonstrated experience in the design, implementation or evaluation of resilient construction standards for public infrastructure, including education sector, in the World and Africa in particular;</w:t>
      </w:r>
    </w:p>
    <w:p w14:paraId="19820BC6" w14:textId="77777777" w:rsidR="0034537D" w:rsidRPr="0034537D" w:rsidRDefault="0034537D" w:rsidP="0034537D">
      <w:pPr>
        <w:numPr>
          <w:ilvl w:val="0"/>
          <w:numId w:val="9"/>
        </w:numPr>
        <w:tabs>
          <w:tab w:val="left" w:pos="720"/>
        </w:tabs>
        <w:spacing w:line="276" w:lineRule="auto"/>
        <w:jc w:val="both"/>
        <w:rPr>
          <w:rFonts w:ascii="Times New Roman" w:hAnsi="Times New Roman"/>
          <w:color w:val="000000"/>
          <w:sz w:val="20"/>
          <w:lang w:val="en-US"/>
        </w:rPr>
      </w:pPr>
      <w:r w:rsidRPr="0034537D">
        <w:rPr>
          <w:rFonts w:ascii="Times New Roman" w:hAnsi="Times New Roman"/>
          <w:color w:val="000000"/>
          <w:sz w:val="20"/>
          <w:lang w:val="en-US"/>
        </w:rPr>
        <w:t>Experience in supervision of construction works and rehabilitation of public infrastructure in particular education in the context of post disasters in the world and Africa in particular;</w:t>
      </w:r>
    </w:p>
    <w:p w14:paraId="2D0A6CCB" w14:textId="77777777" w:rsidR="0034537D" w:rsidRPr="0034537D" w:rsidRDefault="0034537D" w:rsidP="0034537D">
      <w:pPr>
        <w:numPr>
          <w:ilvl w:val="0"/>
          <w:numId w:val="9"/>
        </w:numPr>
        <w:tabs>
          <w:tab w:val="left" w:pos="720"/>
        </w:tabs>
        <w:spacing w:line="276" w:lineRule="auto"/>
        <w:jc w:val="both"/>
        <w:rPr>
          <w:rFonts w:ascii="Times New Roman" w:hAnsi="Times New Roman"/>
          <w:color w:val="000000"/>
          <w:sz w:val="20"/>
          <w:lang w:val="en-US"/>
        </w:rPr>
      </w:pPr>
      <w:r w:rsidRPr="0034537D">
        <w:rPr>
          <w:rFonts w:ascii="Times New Roman" w:hAnsi="Times New Roman"/>
          <w:color w:val="000000"/>
          <w:sz w:val="20"/>
          <w:lang w:val="en-US"/>
        </w:rPr>
        <w:t>Mastery of the principles of resilient reconstruction, infrastructure disaster risk reduction and management;</w:t>
      </w:r>
    </w:p>
    <w:p w14:paraId="03FC74A0" w14:textId="77777777" w:rsidR="0034537D" w:rsidRPr="0034537D" w:rsidRDefault="0034537D" w:rsidP="0034537D">
      <w:pPr>
        <w:numPr>
          <w:ilvl w:val="0"/>
          <w:numId w:val="9"/>
        </w:numPr>
        <w:tabs>
          <w:tab w:val="left" w:pos="720"/>
        </w:tabs>
        <w:spacing w:line="276" w:lineRule="auto"/>
        <w:jc w:val="both"/>
        <w:rPr>
          <w:rFonts w:ascii="Times New Roman" w:hAnsi="Times New Roman"/>
          <w:color w:val="000000"/>
          <w:sz w:val="20"/>
          <w:lang w:val="en-US"/>
        </w:rPr>
      </w:pPr>
      <w:r w:rsidRPr="0034537D">
        <w:rPr>
          <w:rFonts w:ascii="Times New Roman" w:hAnsi="Times New Roman"/>
          <w:color w:val="000000"/>
          <w:sz w:val="20"/>
          <w:lang w:val="en-US"/>
        </w:rPr>
        <w:t>Experience working in the education infrastructure construction sector in Mozambique.</w:t>
      </w:r>
    </w:p>
    <w:p w14:paraId="2D694ACE" w14:textId="77777777" w:rsidR="00D64487" w:rsidRPr="00CA0FDB" w:rsidRDefault="00D64487" w:rsidP="00F06210">
      <w:pPr>
        <w:suppressAutoHyphens/>
        <w:jc w:val="both"/>
        <w:rPr>
          <w:rFonts w:ascii="Times New Roman" w:hAnsi="Times New Roman"/>
          <w:spacing w:val="-2"/>
          <w:sz w:val="20"/>
        </w:rPr>
      </w:pPr>
      <w:r w:rsidRPr="00CA0FDB">
        <w:rPr>
          <w:rFonts w:ascii="Times New Roman" w:hAnsi="Times New Roman"/>
          <w:spacing w:val="-2"/>
          <w:sz w:val="20"/>
        </w:rPr>
        <w:t>Key Experts will not be evaluated at the shortlisting stage.</w:t>
      </w:r>
    </w:p>
    <w:p w14:paraId="3B6792CF" w14:textId="77777777" w:rsidR="00D64487" w:rsidRPr="009D457A" w:rsidRDefault="00D64487" w:rsidP="00F06210">
      <w:pPr>
        <w:suppressAutoHyphens/>
        <w:jc w:val="both"/>
        <w:rPr>
          <w:rFonts w:ascii="Times New Roman" w:hAnsi="Times New Roman"/>
          <w:spacing w:val="-2"/>
          <w:sz w:val="20"/>
        </w:rPr>
      </w:pPr>
    </w:p>
    <w:p w14:paraId="04904931" w14:textId="18215A59" w:rsidR="001B0AD2" w:rsidRPr="009D457A" w:rsidRDefault="001B0AD2" w:rsidP="00F06210">
      <w:pPr>
        <w:suppressAutoHyphens/>
        <w:jc w:val="both"/>
        <w:rPr>
          <w:rFonts w:ascii="Times New Roman" w:hAnsi="Times New Roman"/>
          <w:spacing w:val="-2"/>
          <w:sz w:val="20"/>
        </w:rPr>
      </w:pPr>
      <w:r w:rsidRPr="009D457A">
        <w:rPr>
          <w:rFonts w:ascii="Times New Roman" w:hAnsi="Times New Roman"/>
          <w:spacing w:val="-2"/>
          <w:sz w:val="20"/>
        </w:rPr>
        <w:t>The attention of interested Consultants is drawn to Section III, paragraphs, 3.14, 3.16, and 3.17 of the World Bank’s</w:t>
      </w:r>
      <w:r w:rsidR="00F946DD" w:rsidRPr="009D457A">
        <w:rPr>
          <w:rFonts w:ascii="Times New Roman" w:hAnsi="Times New Roman"/>
          <w:spacing w:val="-2"/>
          <w:sz w:val="20"/>
        </w:rPr>
        <w:t xml:space="preserve"> “Procurement Regulations for Borrowers under Investment Project Financing”, dated July 1, 2016, revised August 2018, </w:t>
      </w:r>
      <w:r w:rsidRPr="009D457A">
        <w:rPr>
          <w:rFonts w:ascii="Times New Roman" w:hAnsi="Times New Roman"/>
          <w:spacing w:val="-2"/>
          <w:sz w:val="20"/>
        </w:rPr>
        <w:t>(“Procurement Regulations”), setting forth the World Bank’s policy on conflict of interest.</w:t>
      </w:r>
    </w:p>
    <w:p w14:paraId="2E5483B1" w14:textId="77777777" w:rsidR="001B0AD2" w:rsidRPr="009D457A" w:rsidRDefault="001B0AD2" w:rsidP="00F06210">
      <w:pPr>
        <w:suppressAutoHyphens/>
        <w:jc w:val="both"/>
        <w:rPr>
          <w:rFonts w:ascii="Times New Roman" w:hAnsi="Times New Roman"/>
          <w:spacing w:val="-2"/>
          <w:sz w:val="20"/>
        </w:rPr>
      </w:pPr>
    </w:p>
    <w:p w14:paraId="7B4CDB30" w14:textId="77777777" w:rsidR="001B0AD2" w:rsidRPr="009D457A" w:rsidRDefault="001B0AD2" w:rsidP="00F06210">
      <w:pPr>
        <w:jc w:val="both"/>
        <w:rPr>
          <w:rFonts w:ascii="Times New Roman" w:hAnsi="Times New Roman"/>
          <w:sz w:val="20"/>
        </w:rPr>
      </w:pPr>
      <w:r w:rsidRPr="009D457A">
        <w:rPr>
          <w:rFonts w:ascii="Times New Roman" w:hAnsi="Times New Roman"/>
          <w:spacing w:val="-2"/>
          <w:sz w:val="20"/>
        </w:rPr>
        <w:t>Consultants may associate with other firms to enhance their qualifications</w:t>
      </w:r>
      <w:r w:rsidRPr="009D457A">
        <w:rPr>
          <w:rFonts w:ascii="Times New Roman" w:hAnsi="Times New Roman"/>
          <w:sz w:val="20"/>
        </w:rPr>
        <w:t>, but should indicate clearly whether the association is in the form of a joint venture and/or a sub-consultancy. In the case of a joint venture, all the partners in the joint venture shall be jointly and severally liable for the entire contract, if selected.</w:t>
      </w:r>
    </w:p>
    <w:p w14:paraId="4E81C1FD" w14:textId="77777777" w:rsidR="001B0AD2" w:rsidRPr="009D457A" w:rsidRDefault="001B0AD2" w:rsidP="00F06210">
      <w:pPr>
        <w:suppressAutoHyphens/>
        <w:jc w:val="both"/>
        <w:rPr>
          <w:rFonts w:ascii="Times New Roman" w:hAnsi="Times New Roman"/>
          <w:spacing w:val="-2"/>
          <w:sz w:val="20"/>
        </w:rPr>
      </w:pPr>
    </w:p>
    <w:p w14:paraId="62FBE2FF" w14:textId="77777777" w:rsidR="001B0AD2" w:rsidRPr="009D457A" w:rsidRDefault="001B0AD2" w:rsidP="00F06210">
      <w:pPr>
        <w:suppressAutoHyphens/>
        <w:rPr>
          <w:rFonts w:ascii="Times New Roman" w:hAnsi="Times New Roman"/>
          <w:spacing w:val="-2"/>
          <w:sz w:val="20"/>
        </w:rPr>
      </w:pPr>
      <w:r w:rsidRPr="009D457A">
        <w:rPr>
          <w:rFonts w:ascii="Times New Roman" w:hAnsi="Times New Roman"/>
          <w:spacing w:val="-2"/>
          <w:sz w:val="20"/>
        </w:rPr>
        <w:t>A Consultant will be selected in accordance with the Quality and Cost-Based Selection (QCBS) method set out in the Procurement Regulations.</w:t>
      </w:r>
    </w:p>
    <w:p w14:paraId="7440338A" w14:textId="77777777" w:rsidR="001B0AD2" w:rsidRPr="009D457A" w:rsidRDefault="001B0AD2" w:rsidP="00F06210">
      <w:pPr>
        <w:suppressAutoHyphens/>
        <w:rPr>
          <w:rFonts w:ascii="Times New Roman" w:hAnsi="Times New Roman"/>
          <w:spacing w:val="-2"/>
          <w:sz w:val="20"/>
        </w:rPr>
      </w:pPr>
    </w:p>
    <w:p w14:paraId="5E062C58" w14:textId="77777777" w:rsidR="001B0AD2" w:rsidRPr="009D457A" w:rsidRDefault="001B0AD2" w:rsidP="00F06210">
      <w:pPr>
        <w:suppressAutoHyphens/>
        <w:rPr>
          <w:rFonts w:ascii="Times New Roman" w:hAnsi="Times New Roman"/>
          <w:spacing w:val="-2"/>
          <w:sz w:val="20"/>
        </w:rPr>
      </w:pPr>
      <w:r w:rsidRPr="009D457A">
        <w:rPr>
          <w:rFonts w:ascii="Times New Roman" w:hAnsi="Times New Roman"/>
          <w:spacing w:val="-2"/>
          <w:sz w:val="20"/>
        </w:rPr>
        <w:t>Further information can be obtained at the address below during office hours (07:30 to 15:30 hours).</w:t>
      </w:r>
    </w:p>
    <w:p w14:paraId="2DE00582" w14:textId="77777777" w:rsidR="00143D83" w:rsidRPr="009D457A" w:rsidRDefault="00143D83" w:rsidP="00F06210">
      <w:pPr>
        <w:contextualSpacing/>
        <w:jc w:val="both"/>
        <w:rPr>
          <w:rFonts w:ascii="Times New Roman" w:eastAsia="Calibri" w:hAnsi="Times New Roman"/>
          <w:sz w:val="20"/>
        </w:rPr>
      </w:pPr>
    </w:p>
    <w:p w14:paraId="06402864" w14:textId="55FBA16A" w:rsidR="002E3051" w:rsidRPr="009D457A" w:rsidRDefault="002E3051" w:rsidP="00F06210">
      <w:pPr>
        <w:suppressAutoHyphens/>
        <w:rPr>
          <w:rFonts w:ascii="Times New Roman" w:hAnsi="Times New Roman"/>
          <w:spacing w:val="-2"/>
          <w:sz w:val="20"/>
        </w:rPr>
      </w:pPr>
      <w:r w:rsidRPr="009D457A">
        <w:rPr>
          <w:rFonts w:ascii="Times New Roman" w:hAnsi="Times New Roman"/>
          <w:spacing w:val="-2"/>
          <w:sz w:val="20"/>
        </w:rPr>
        <w:t>Expressions of interest must be delivered in a written form to the address below (in person, or by mail by</w:t>
      </w:r>
      <w:r w:rsidR="005A72E6" w:rsidRPr="009D457A">
        <w:rPr>
          <w:rFonts w:ascii="Times New Roman" w:hAnsi="Times New Roman"/>
          <w:spacing w:val="-2"/>
          <w:sz w:val="20"/>
        </w:rPr>
        <w:t xml:space="preserve"> </w:t>
      </w:r>
      <w:r w:rsidR="00BB00DD">
        <w:rPr>
          <w:rFonts w:ascii="Times New Roman" w:hAnsi="Times New Roman"/>
          <w:spacing w:val="-2"/>
          <w:sz w:val="20"/>
        </w:rPr>
        <w:t>February 2</w:t>
      </w:r>
      <w:r w:rsidR="00BF234B">
        <w:rPr>
          <w:rFonts w:ascii="Times New Roman" w:hAnsi="Times New Roman"/>
          <w:spacing w:val="-2"/>
          <w:sz w:val="20"/>
        </w:rPr>
        <w:t>8</w:t>
      </w:r>
      <w:r w:rsidR="005A72E6" w:rsidRPr="009D457A">
        <w:rPr>
          <w:rFonts w:ascii="Times New Roman" w:hAnsi="Times New Roman"/>
          <w:spacing w:val="-2"/>
          <w:sz w:val="20"/>
        </w:rPr>
        <w:t>,</w:t>
      </w:r>
      <w:r w:rsidR="00BF234B">
        <w:rPr>
          <w:rFonts w:ascii="Times New Roman" w:hAnsi="Times New Roman"/>
          <w:spacing w:val="-2"/>
          <w:sz w:val="20"/>
        </w:rPr>
        <w:t xml:space="preserve"> 2022;</w:t>
      </w:r>
      <w:r w:rsidR="005A72E6" w:rsidRPr="009D457A">
        <w:rPr>
          <w:rFonts w:ascii="Times New Roman" w:hAnsi="Times New Roman"/>
          <w:spacing w:val="-2"/>
          <w:sz w:val="20"/>
        </w:rPr>
        <w:t xml:space="preserve"> 02</w:t>
      </w:r>
      <w:r w:rsidRPr="009D457A">
        <w:rPr>
          <w:rFonts w:ascii="Times New Roman" w:hAnsi="Times New Roman"/>
          <w:spacing w:val="-2"/>
          <w:sz w:val="20"/>
        </w:rPr>
        <w:t>:00</w:t>
      </w:r>
      <w:r w:rsidR="005A72E6" w:rsidRPr="009D457A">
        <w:rPr>
          <w:rFonts w:ascii="Times New Roman" w:hAnsi="Times New Roman"/>
          <w:spacing w:val="-2"/>
          <w:sz w:val="20"/>
        </w:rPr>
        <w:t>PM - Mozambique time</w:t>
      </w:r>
      <w:r w:rsidRPr="009D457A">
        <w:rPr>
          <w:rFonts w:ascii="Times New Roman" w:hAnsi="Times New Roman"/>
          <w:spacing w:val="-2"/>
          <w:sz w:val="20"/>
        </w:rPr>
        <w:t>.</w:t>
      </w:r>
      <w:r w:rsidR="005A72E6" w:rsidRPr="009D457A">
        <w:rPr>
          <w:rFonts w:ascii="Times New Roman" w:hAnsi="Times New Roman"/>
          <w:spacing w:val="-2"/>
          <w:sz w:val="20"/>
        </w:rPr>
        <w:t xml:space="preserve"> </w:t>
      </w:r>
      <w:r w:rsidR="005A72E6" w:rsidRPr="009D457A">
        <w:rPr>
          <w:rFonts w:ascii="Times New Roman" w:hAnsi="Times New Roman"/>
          <w:b/>
          <w:spacing w:val="-2"/>
          <w:sz w:val="20"/>
        </w:rPr>
        <w:t>Attention to Mr. António Queface, Programme Coordinator</w:t>
      </w:r>
      <w:r w:rsidR="005A72E6" w:rsidRPr="009D457A">
        <w:rPr>
          <w:rFonts w:ascii="Times New Roman" w:hAnsi="Times New Roman"/>
          <w:spacing w:val="-2"/>
          <w:sz w:val="20"/>
        </w:rPr>
        <w:t>.</w:t>
      </w:r>
    </w:p>
    <w:p w14:paraId="665A47D6" w14:textId="77777777" w:rsidR="002E3051" w:rsidRPr="009D457A" w:rsidRDefault="002E3051" w:rsidP="00F06210">
      <w:pPr>
        <w:suppressAutoHyphens/>
        <w:rPr>
          <w:rFonts w:ascii="Times New Roman" w:hAnsi="Times New Roman"/>
          <w:spacing w:val="-2"/>
          <w:sz w:val="20"/>
        </w:rPr>
      </w:pPr>
    </w:p>
    <w:p w14:paraId="3082CFD5" w14:textId="77777777" w:rsidR="00D70753" w:rsidRPr="009D457A" w:rsidRDefault="00D70753" w:rsidP="00F06210">
      <w:pPr>
        <w:rPr>
          <w:rFonts w:ascii="Times New Roman" w:hAnsi="Times New Roman"/>
          <w:b/>
          <w:sz w:val="20"/>
        </w:rPr>
      </w:pPr>
      <w:r w:rsidRPr="009D457A">
        <w:rPr>
          <w:rFonts w:ascii="Times New Roman" w:hAnsi="Times New Roman"/>
          <w:b/>
          <w:sz w:val="20"/>
        </w:rPr>
        <w:t>Address is:</w:t>
      </w:r>
    </w:p>
    <w:p w14:paraId="256BF838" w14:textId="77777777" w:rsidR="00E3128C" w:rsidRPr="009D457A" w:rsidRDefault="00E3128C" w:rsidP="00F06210">
      <w:pPr>
        <w:tabs>
          <w:tab w:val="left" w:pos="0"/>
        </w:tabs>
        <w:suppressAutoHyphens/>
        <w:contextualSpacing/>
        <w:mirrorIndents/>
        <w:jc w:val="both"/>
        <w:rPr>
          <w:rFonts w:ascii="Times New Roman" w:hAnsi="Times New Roman"/>
          <w:sz w:val="20"/>
        </w:rPr>
      </w:pPr>
      <w:r w:rsidRPr="009D457A">
        <w:rPr>
          <w:rFonts w:ascii="Times New Roman" w:hAnsi="Times New Roman"/>
          <w:sz w:val="20"/>
        </w:rPr>
        <w:t>National Institute for Disaster and Risk Reduction Management</w:t>
      </w:r>
    </w:p>
    <w:p w14:paraId="3A1E4E04" w14:textId="77777777" w:rsidR="00E3128C" w:rsidRPr="009D457A" w:rsidRDefault="00E3128C" w:rsidP="00F06210">
      <w:pPr>
        <w:tabs>
          <w:tab w:val="left" w:pos="0"/>
        </w:tabs>
        <w:suppressAutoHyphens/>
        <w:contextualSpacing/>
        <w:mirrorIndents/>
        <w:jc w:val="both"/>
        <w:rPr>
          <w:rFonts w:ascii="Times New Roman" w:hAnsi="Times New Roman"/>
          <w:b/>
          <w:sz w:val="20"/>
        </w:rPr>
      </w:pPr>
      <w:r w:rsidRPr="009D457A">
        <w:rPr>
          <w:rFonts w:ascii="Times New Roman" w:hAnsi="Times New Roman"/>
          <w:b/>
          <w:sz w:val="20"/>
        </w:rPr>
        <w:t xml:space="preserve">Mozambique Disaster Risk Management and Resilience Program </w:t>
      </w:r>
    </w:p>
    <w:p w14:paraId="37A3C8D8" w14:textId="77777777" w:rsidR="003B2AA8" w:rsidRPr="009D457A" w:rsidRDefault="003B2AA8" w:rsidP="00F06210">
      <w:pPr>
        <w:tabs>
          <w:tab w:val="left" w:pos="0"/>
        </w:tabs>
        <w:suppressAutoHyphens/>
        <w:contextualSpacing/>
        <w:mirrorIndents/>
        <w:jc w:val="both"/>
        <w:rPr>
          <w:rFonts w:ascii="Times New Roman" w:hAnsi="Times New Roman"/>
          <w:sz w:val="20"/>
          <w:lang w:val="pt-PT"/>
        </w:rPr>
      </w:pPr>
      <w:r w:rsidRPr="009D457A">
        <w:rPr>
          <w:rFonts w:ascii="Times New Roman" w:hAnsi="Times New Roman"/>
          <w:sz w:val="20"/>
          <w:lang w:val="pt-PT"/>
        </w:rPr>
        <w:t>Rua do Gare de Mercadorias, A</w:t>
      </w:r>
      <w:r w:rsidR="005A72E6" w:rsidRPr="009D457A">
        <w:rPr>
          <w:rFonts w:ascii="Times New Roman" w:hAnsi="Times New Roman"/>
          <w:sz w:val="20"/>
          <w:lang w:val="pt-PT"/>
        </w:rPr>
        <w:t>v</w:t>
      </w:r>
      <w:r w:rsidRPr="009D457A">
        <w:rPr>
          <w:rFonts w:ascii="Times New Roman" w:hAnsi="Times New Roman"/>
          <w:sz w:val="20"/>
          <w:lang w:val="pt-PT"/>
        </w:rPr>
        <w:t>. Das FPLM – Maputo</w:t>
      </w:r>
    </w:p>
    <w:p w14:paraId="01587C6C" w14:textId="5704C475" w:rsidR="0080397C" w:rsidRPr="009C7100" w:rsidRDefault="005A72E6" w:rsidP="009D457A">
      <w:pPr>
        <w:tabs>
          <w:tab w:val="left" w:pos="0"/>
        </w:tabs>
        <w:suppressAutoHyphens/>
        <w:contextualSpacing/>
        <w:mirrorIndents/>
        <w:jc w:val="both"/>
        <w:rPr>
          <w:rFonts w:ascii="Times New Roman" w:hAnsi="Times New Roman"/>
          <w:sz w:val="20"/>
          <w:lang w:val="pt-PT"/>
        </w:rPr>
      </w:pPr>
      <w:proofErr w:type="gramStart"/>
      <w:r w:rsidRPr="009C7100">
        <w:rPr>
          <w:rFonts w:ascii="Times New Roman" w:hAnsi="Times New Roman"/>
          <w:sz w:val="20"/>
          <w:lang w:val="pt-PT"/>
        </w:rPr>
        <w:t>Email</w:t>
      </w:r>
      <w:proofErr w:type="gramEnd"/>
      <w:r w:rsidRPr="009C7100">
        <w:rPr>
          <w:rFonts w:ascii="Times New Roman" w:hAnsi="Times New Roman"/>
          <w:sz w:val="20"/>
          <w:lang w:val="pt-PT"/>
        </w:rPr>
        <w:t xml:space="preserve">: </w:t>
      </w:r>
      <w:hyperlink r:id="rId9" w:history="1">
        <w:r w:rsidRPr="009C7100">
          <w:rPr>
            <w:rStyle w:val="Hyperlink"/>
            <w:rFonts w:ascii="Times New Roman" w:hAnsi="Times New Roman"/>
            <w:color w:val="auto"/>
            <w:sz w:val="20"/>
            <w:lang w:val="pt-PT"/>
          </w:rPr>
          <w:t>antonio.queface@gmail.com</w:t>
        </w:r>
      </w:hyperlink>
      <w:r w:rsidRPr="009C7100">
        <w:rPr>
          <w:rFonts w:ascii="Times New Roman" w:hAnsi="Times New Roman"/>
          <w:sz w:val="20"/>
          <w:lang w:val="pt-PT"/>
        </w:rPr>
        <w:t xml:space="preserve">, </w:t>
      </w:r>
      <w:proofErr w:type="spellStart"/>
      <w:r w:rsidRPr="009C7100">
        <w:rPr>
          <w:rFonts w:ascii="Times New Roman" w:hAnsi="Times New Roman"/>
          <w:sz w:val="20"/>
          <w:lang w:val="pt-PT"/>
        </w:rPr>
        <w:t>Cc</w:t>
      </w:r>
      <w:proofErr w:type="spellEnd"/>
      <w:r w:rsidRPr="009C7100">
        <w:rPr>
          <w:rFonts w:ascii="Times New Roman" w:hAnsi="Times New Roman"/>
          <w:sz w:val="20"/>
          <w:lang w:val="pt-PT"/>
        </w:rPr>
        <w:t xml:space="preserve">: </w:t>
      </w:r>
      <w:hyperlink r:id="rId10" w:history="1">
        <w:r w:rsidRPr="009C7100">
          <w:rPr>
            <w:rStyle w:val="Hyperlink"/>
            <w:rFonts w:ascii="Times New Roman" w:hAnsi="Times New Roman"/>
            <w:color w:val="auto"/>
            <w:sz w:val="20"/>
            <w:lang w:val="pt-PT"/>
          </w:rPr>
          <w:t>ppintane@gmail.com</w:t>
        </w:r>
      </w:hyperlink>
      <w:r w:rsidRPr="009C7100">
        <w:rPr>
          <w:rFonts w:ascii="Times New Roman" w:hAnsi="Times New Roman"/>
          <w:sz w:val="20"/>
          <w:lang w:val="pt-PT"/>
        </w:rPr>
        <w:t xml:space="preserve"> </w:t>
      </w:r>
    </w:p>
    <w:sectPr w:rsidR="0080397C" w:rsidRPr="009C710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96DE" w14:textId="77777777" w:rsidR="00C1743C" w:rsidRDefault="00C1743C" w:rsidP="000F2D9E">
      <w:r>
        <w:separator/>
      </w:r>
    </w:p>
  </w:endnote>
  <w:endnote w:type="continuationSeparator" w:id="0">
    <w:p w14:paraId="5E365505" w14:textId="77777777" w:rsidR="00C1743C" w:rsidRDefault="00C1743C" w:rsidP="000F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9809" w14:textId="77777777" w:rsidR="00C1743C" w:rsidRDefault="00C1743C" w:rsidP="000F2D9E">
      <w:r>
        <w:separator/>
      </w:r>
    </w:p>
  </w:footnote>
  <w:footnote w:type="continuationSeparator" w:id="0">
    <w:p w14:paraId="22C1D25E" w14:textId="77777777" w:rsidR="00C1743C" w:rsidRDefault="00C1743C" w:rsidP="000F2D9E">
      <w:r>
        <w:continuationSeparator/>
      </w:r>
    </w:p>
  </w:footnote>
  <w:footnote w:id="1">
    <w:p w14:paraId="69B52BB7" w14:textId="77777777" w:rsidR="000F2D9E" w:rsidRDefault="000F2D9E" w:rsidP="000F2D9E">
      <w:r>
        <w:rPr>
          <w:vertAlign w:val="superscript"/>
        </w:rPr>
        <w:footnoteRef/>
      </w:r>
      <w:r w:rsidRPr="00E97F34">
        <w:rPr>
          <w:color w:val="000000"/>
          <w:sz w:val="20"/>
          <w:lang w:val="en-US"/>
        </w:rPr>
        <w:t xml:space="preserve"> UN Habitat is responsible for providing Technical Assistance to the MINEDH under the Program.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5AA"/>
    <w:multiLevelType w:val="hybridMultilevel"/>
    <w:tmpl w:val="C876D3F8"/>
    <w:lvl w:ilvl="0" w:tplc="BECC32F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96F7496"/>
    <w:multiLevelType w:val="hybridMultilevel"/>
    <w:tmpl w:val="BB40108C"/>
    <w:lvl w:ilvl="0" w:tplc="0809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B5CB6"/>
    <w:multiLevelType w:val="hybridMultilevel"/>
    <w:tmpl w:val="1980876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D5125D9"/>
    <w:multiLevelType w:val="multilevel"/>
    <w:tmpl w:val="5D9C82AA"/>
    <w:lvl w:ilvl="0">
      <w:start w:val="1"/>
      <w:numFmt w:val="lowerRoman"/>
      <w:lvlText w:val="%1."/>
      <w:lvlJc w:val="right"/>
      <w:pPr>
        <w:ind w:left="720" w:hanging="360"/>
      </w:pPr>
      <w:rPr>
        <w:rFonts w:cs="Times New Roman"/>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206427B"/>
    <w:multiLevelType w:val="hybridMultilevel"/>
    <w:tmpl w:val="7236E4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184537"/>
    <w:multiLevelType w:val="multilevel"/>
    <w:tmpl w:val="082E4C8C"/>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3B5A3286"/>
    <w:multiLevelType w:val="hybridMultilevel"/>
    <w:tmpl w:val="DE1C71EA"/>
    <w:lvl w:ilvl="0" w:tplc="ECEA570A">
      <w:start w:val="1"/>
      <w:numFmt w:val="lowerRoman"/>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4B0E2118"/>
    <w:multiLevelType w:val="hybridMultilevel"/>
    <w:tmpl w:val="9C169E28"/>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E7A70A6"/>
    <w:multiLevelType w:val="hybridMultilevel"/>
    <w:tmpl w:val="A64A08A8"/>
    <w:lvl w:ilvl="0" w:tplc="B77A70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63290"/>
    <w:multiLevelType w:val="multilevel"/>
    <w:tmpl w:val="0AC0C088"/>
    <w:lvl w:ilvl="0">
      <w:start w:val="1"/>
      <w:numFmt w:val="lowerRoman"/>
      <w:lvlText w:val="%1."/>
      <w:lvlJc w:val="right"/>
      <w:pPr>
        <w:ind w:left="720" w:hanging="360"/>
      </w:pPr>
      <w:rPr>
        <w:rFonts w:cs="Times New Roman"/>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0"/>
  </w:num>
  <w:num w:numId="3">
    <w:abstractNumId w:val="3"/>
  </w:num>
  <w:num w:numId="4">
    <w:abstractNumId w:val="0"/>
  </w:num>
  <w:num w:numId="5">
    <w:abstractNumId w:val="8"/>
  </w:num>
  <w:num w:numId="6">
    <w:abstractNumId w:val="5"/>
  </w:num>
  <w:num w:numId="7">
    <w:abstractNumId w:val="7"/>
  </w:num>
  <w:num w:numId="8">
    <w:abstractNumId w:val="9"/>
  </w:num>
  <w:num w:numId="9">
    <w:abstractNumId w:val="1"/>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FB"/>
    <w:rsid w:val="00012388"/>
    <w:rsid w:val="00067DA4"/>
    <w:rsid w:val="000770A1"/>
    <w:rsid w:val="00082555"/>
    <w:rsid w:val="00096E54"/>
    <w:rsid w:val="000C6F49"/>
    <w:rsid w:val="000D0072"/>
    <w:rsid w:val="000F2D9E"/>
    <w:rsid w:val="001009F4"/>
    <w:rsid w:val="00143D83"/>
    <w:rsid w:val="001B0AD2"/>
    <w:rsid w:val="001E14F3"/>
    <w:rsid w:val="00251001"/>
    <w:rsid w:val="00254ABB"/>
    <w:rsid w:val="002909FC"/>
    <w:rsid w:val="002938ED"/>
    <w:rsid w:val="002D02BF"/>
    <w:rsid w:val="002D0EA4"/>
    <w:rsid w:val="002D4883"/>
    <w:rsid w:val="002E3051"/>
    <w:rsid w:val="0034537D"/>
    <w:rsid w:val="003B2AA8"/>
    <w:rsid w:val="003C1973"/>
    <w:rsid w:val="0049045E"/>
    <w:rsid w:val="00494E79"/>
    <w:rsid w:val="00550714"/>
    <w:rsid w:val="00595DB7"/>
    <w:rsid w:val="005A6E9F"/>
    <w:rsid w:val="005A72E6"/>
    <w:rsid w:val="005D5F5B"/>
    <w:rsid w:val="005F0192"/>
    <w:rsid w:val="005F1D05"/>
    <w:rsid w:val="00624C88"/>
    <w:rsid w:val="0067034C"/>
    <w:rsid w:val="00704E4E"/>
    <w:rsid w:val="00717606"/>
    <w:rsid w:val="007E4A60"/>
    <w:rsid w:val="0084293A"/>
    <w:rsid w:val="008C1D18"/>
    <w:rsid w:val="009338D4"/>
    <w:rsid w:val="00982F9D"/>
    <w:rsid w:val="009B4B10"/>
    <w:rsid w:val="009C7100"/>
    <w:rsid w:val="009D457A"/>
    <w:rsid w:val="009E70D3"/>
    <w:rsid w:val="00A61ADD"/>
    <w:rsid w:val="00AB5EFB"/>
    <w:rsid w:val="00B00540"/>
    <w:rsid w:val="00B21F5C"/>
    <w:rsid w:val="00BB00DD"/>
    <w:rsid w:val="00BF0666"/>
    <w:rsid w:val="00BF234B"/>
    <w:rsid w:val="00C14EA1"/>
    <w:rsid w:val="00C1743C"/>
    <w:rsid w:val="00C30F52"/>
    <w:rsid w:val="00C47C8B"/>
    <w:rsid w:val="00CA0FDB"/>
    <w:rsid w:val="00D021F3"/>
    <w:rsid w:val="00D6245F"/>
    <w:rsid w:val="00D64487"/>
    <w:rsid w:val="00D70753"/>
    <w:rsid w:val="00D76F5B"/>
    <w:rsid w:val="00DA4EEC"/>
    <w:rsid w:val="00E3128C"/>
    <w:rsid w:val="00E448E4"/>
    <w:rsid w:val="00E86043"/>
    <w:rsid w:val="00EB1A2D"/>
    <w:rsid w:val="00F06210"/>
    <w:rsid w:val="00F57CED"/>
    <w:rsid w:val="00F946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44B6"/>
  <w15:chartTrackingRefBased/>
  <w15:docId w15:val="{4968B537-0DE9-4BB0-9FF1-B673EFAF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87"/>
    <w:pPr>
      <w:spacing w:after="0" w:line="240" w:lineRule="auto"/>
    </w:pPr>
    <w:rPr>
      <w:rFonts w:ascii="CG Times" w:eastAsia="Times New Roman" w:hAnsi="CG Times" w:cs="Times New Roman"/>
      <w:szCs w:val="20"/>
      <w:lang w:val="en-GB"/>
    </w:rPr>
  </w:style>
  <w:style w:type="paragraph" w:styleId="Heading3">
    <w:name w:val="heading 3"/>
    <w:basedOn w:val="Normal"/>
    <w:next w:val="Normal"/>
    <w:link w:val="Heading3Char"/>
    <w:qFormat/>
    <w:rsid w:val="002D02BF"/>
    <w:pPr>
      <w:keepNext/>
      <w:jc w:val="center"/>
      <w:outlineLvl w:val="2"/>
    </w:pPr>
    <w:rPr>
      <w:rFonts w:ascii="Times New Roman" w:hAnsi="Times New Roman"/>
      <w:b/>
      <w:bCs/>
      <w:sz w:val="24"/>
    </w:rPr>
  </w:style>
  <w:style w:type="paragraph" w:styleId="Heading6">
    <w:name w:val="heading 6"/>
    <w:basedOn w:val="Normal"/>
    <w:next w:val="Normal"/>
    <w:link w:val="Heading6Char"/>
    <w:uiPriority w:val="9"/>
    <w:semiHidden/>
    <w:unhideWhenUsed/>
    <w:qFormat/>
    <w:rsid w:val="002D02B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EFB"/>
    <w:pPr>
      <w:spacing w:before="100" w:beforeAutospacing="1" w:after="100" w:afterAutospacing="1"/>
    </w:pPr>
    <w:rPr>
      <w:rFonts w:ascii="Times New Roman" w:hAnsi="Times New Roman"/>
      <w:sz w:val="24"/>
      <w:szCs w:val="24"/>
      <w:lang w:eastAsia="pt-PT"/>
    </w:rPr>
  </w:style>
  <w:style w:type="character" w:styleId="Strong">
    <w:name w:val="Strong"/>
    <w:basedOn w:val="DefaultParagraphFont"/>
    <w:uiPriority w:val="22"/>
    <w:qFormat/>
    <w:rsid w:val="00AB5EFB"/>
    <w:rPr>
      <w:b/>
      <w:bCs/>
    </w:rPr>
  </w:style>
  <w:style w:type="character" w:customStyle="1" w:styleId="Heading3Char">
    <w:name w:val="Heading 3 Char"/>
    <w:basedOn w:val="DefaultParagraphFont"/>
    <w:link w:val="Heading3"/>
    <w:rsid w:val="002D02BF"/>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
    <w:semiHidden/>
    <w:rsid w:val="002D02BF"/>
    <w:rPr>
      <w:rFonts w:asciiTheme="majorHAnsi" w:eastAsiaTheme="majorEastAsia" w:hAnsiTheme="majorHAnsi" w:cstheme="majorBidi"/>
      <w:color w:val="1F4D78" w:themeColor="accent1" w:themeShade="7F"/>
    </w:rPr>
  </w:style>
  <w:style w:type="paragraph" w:styleId="ListParagraph">
    <w:name w:val="List Paragraph"/>
    <w:aliases w:val="References,ReferencesCxSpLast,lp1,List Paragraph (numbered (a)),Bullets,Numbered List Paragraph,Main numbered paragraph,Casella di testo,List Paragraph nowy,Liste 1,List Paragraph Char Char Char,Use Case List Paragraph,List Paragraph2"/>
    <w:basedOn w:val="Normal"/>
    <w:link w:val="ListParagraphChar"/>
    <w:uiPriority w:val="34"/>
    <w:qFormat/>
    <w:rsid w:val="00A61ADD"/>
    <w:pPr>
      <w:spacing w:after="200" w:line="276" w:lineRule="auto"/>
      <w:ind w:left="720"/>
      <w:contextualSpacing/>
      <w:jc w:val="both"/>
    </w:pPr>
    <w:rPr>
      <w:rFonts w:ascii="Arial" w:eastAsia="Calibri" w:hAnsi="Arial"/>
    </w:rPr>
  </w:style>
  <w:style w:type="character" w:customStyle="1" w:styleId="ListParagraphChar">
    <w:name w:val="List Paragraph Char"/>
    <w:aliases w:val="References Char,ReferencesCxSpLast Char,lp1 Char,List Paragraph (numbered (a)) Char,Bullets Char,Numbered List Paragraph Char,Main numbered paragraph Char,Casella di testo Char,List Paragraph nowy Char,Liste 1 Char"/>
    <w:link w:val="ListParagraph"/>
    <w:uiPriority w:val="34"/>
    <w:qFormat/>
    <w:locked/>
    <w:rsid w:val="00A61ADD"/>
    <w:rPr>
      <w:rFonts w:ascii="Arial" w:eastAsia="Calibri" w:hAnsi="Arial" w:cs="Times New Roman"/>
    </w:rPr>
  </w:style>
  <w:style w:type="paragraph" w:styleId="HTMLPreformatted">
    <w:name w:val="HTML Preformatted"/>
    <w:basedOn w:val="Normal"/>
    <w:link w:val="HTMLPreformattedChar"/>
    <w:uiPriority w:val="99"/>
    <w:unhideWhenUsed/>
    <w:rsid w:val="00C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ZA" w:eastAsia="en-ZA"/>
    </w:rPr>
  </w:style>
  <w:style w:type="character" w:customStyle="1" w:styleId="HTMLPreformattedChar">
    <w:name w:val="HTML Preformatted Char"/>
    <w:basedOn w:val="DefaultParagraphFont"/>
    <w:link w:val="HTMLPreformatted"/>
    <w:uiPriority w:val="99"/>
    <w:rsid w:val="00C30F52"/>
    <w:rPr>
      <w:rFonts w:ascii="Courier New" w:eastAsia="Times New Roman" w:hAnsi="Courier New" w:cs="Courier New"/>
      <w:sz w:val="20"/>
      <w:szCs w:val="20"/>
      <w:lang w:val="en-ZA" w:eastAsia="en-ZA"/>
    </w:rPr>
  </w:style>
  <w:style w:type="character" w:styleId="Hyperlink">
    <w:name w:val="Hyperlink"/>
    <w:basedOn w:val="DefaultParagraphFont"/>
    <w:uiPriority w:val="99"/>
    <w:unhideWhenUsed/>
    <w:rsid w:val="00D70753"/>
    <w:rPr>
      <w:color w:val="0563C1" w:themeColor="hyperlink"/>
      <w:u w:val="single"/>
    </w:rPr>
  </w:style>
  <w:style w:type="character" w:styleId="CommentReference">
    <w:name w:val="annotation reference"/>
    <w:basedOn w:val="DefaultParagraphFont"/>
    <w:uiPriority w:val="99"/>
    <w:semiHidden/>
    <w:unhideWhenUsed/>
    <w:rsid w:val="001B0AD2"/>
    <w:rPr>
      <w:sz w:val="16"/>
      <w:szCs w:val="16"/>
    </w:rPr>
  </w:style>
  <w:style w:type="paragraph" w:styleId="CommentText">
    <w:name w:val="annotation text"/>
    <w:basedOn w:val="Normal"/>
    <w:link w:val="CommentTextChar"/>
    <w:uiPriority w:val="99"/>
    <w:semiHidden/>
    <w:unhideWhenUsed/>
    <w:rsid w:val="001B0AD2"/>
    <w:rPr>
      <w:sz w:val="20"/>
    </w:rPr>
  </w:style>
  <w:style w:type="character" w:customStyle="1" w:styleId="CommentTextChar">
    <w:name w:val="Comment Text Char"/>
    <w:basedOn w:val="DefaultParagraphFont"/>
    <w:link w:val="CommentText"/>
    <w:uiPriority w:val="99"/>
    <w:semiHidden/>
    <w:rsid w:val="001B0AD2"/>
    <w:rPr>
      <w:rFonts w:ascii="CG Times" w:eastAsia="Times New Roman" w:hAnsi="CG 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0AD2"/>
    <w:rPr>
      <w:b/>
      <w:bCs/>
    </w:rPr>
  </w:style>
  <w:style w:type="character" w:customStyle="1" w:styleId="CommentSubjectChar">
    <w:name w:val="Comment Subject Char"/>
    <w:basedOn w:val="CommentTextChar"/>
    <w:link w:val="CommentSubject"/>
    <w:uiPriority w:val="99"/>
    <w:semiHidden/>
    <w:rsid w:val="001B0AD2"/>
    <w:rPr>
      <w:rFonts w:ascii="CG Times" w:eastAsia="Times New Roman" w:hAnsi="CG Times" w:cs="Times New Roman"/>
      <w:b/>
      <w:bCs/>
      <w:sz w:val="20"/>
      <w:szCs w:val="20"/>
      <w:lang w:val="en-GB"/>
    </w:rPr>
  </w:style>
  <w:style w:type="paragraph" w:styleId="BalloonText">
    <w:name w:val="Balloon Text"/>
    <w:basedOn w:val="Normal"/>
    <w:link w:val="BalloonTextChar"/>
    <w:uiPriority w:val="99"/>
    <w:semiHidden/>
    <w:unhideWhenUsed/>
    <w:rsid w:val="001B0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AD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1549">
      <w:bodyDiv w:val="1"/>
      <w:marLeft w:val="0"/>
      <w:marRight w:val="0"/>
      <w:marTop w:val="0"/>
      <w:marBottom w:val="0"/>
      <w:divBdr>
        <w:top w:val="none" w:sz="0" w:space="0" w:color="auto"/>
        <w:left w:val="none" w:sz="0" w:space="0" w:color="auto"/>
        <w:bottom w:val="none" w:sz="0" w:space="0" w:color="auto"/>
        <w:right w:val="none" w:sz="0" w:space="0" w:color="auto"/>
      </w:divBdr>
    </w:div>
    <w:div w:id="1712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d.gov.mz/anuncio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pintane@gmail.com" TargetMode="External"/><Relationship Id="rId4" Type="http://schemas.openxmlformats.org/officeDocument/2006/relationships/webSettings" Target="webSettings.xml"/><Relationship Id="rId9" Type="http://schemas.openxmlformats.org/officeDocument/2006/relationships/hyperlink" Target="mailto:antonio.quefa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1023</Words>
  <Characters>5528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REQUEST FOR EXPRESSION OF INTEREST</vt:lpstr>
    </vt:vector>
  </TitlesOfParts>
  <Company>HP Inc.</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2021-04-15T09:02:00Z</cp:lastPrinted>
  <dcterms:created xsi:type="dcterms:W3CDTF">2022-02-09T10:48:00Z</dcterms:created>
  <dcterms:modified xsi:type="dcterms:W3CDTF">2022-02-10T11:43:00Z</dcterms:modified>
</cp:coreProperties>
</file>